
<file path=[Content_Types].xml><?xml version="1.0" encoding="utf-8"?>
<Types xmlns="http://schemas.openxmlformats.org/package/2006/content-types">
  <Default Extension="xml" ContentType="application/vnd.openxmlformats-officedocument.wordprocessingml.document.main+xml"/>
  <Default Extension="jpg"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967935c259e49f7" /></Relationships>
</file>

<file path=word/document.xml><?xml version="1.0" encoding="utf-8"?>
<w:document xmlns:w="http://schemas.openxmlformats.org/wordprocessingml/2006/main">
  <w:body>
    <w:p>
      <w:r>
        <w:tbl>
          <w:tblPr>
            <w:tblStyle w:val="TableNormal"/>
            <w:tblW w:w="9388" w:type="dxa"/>
          </w:tblPr>
          <w:tblGrid>
            <w:gridCol/>
          </w:tblGrid>
          <w:tr>
            <w:trPr>
              <w:trHeight w:val="1849" w:hRule="atLeast"/>
            </w:trPr>
            <w:tc>
              <w:tcPr>
                <w:vAlign w:val="center"/>
              </w:tcPr>
              <w:p>
                <w:pPr>
                  <w:keepNext/>
                  <w:jc w:val="left"/>
                </w:pPr>
                <w:r>
                  <w:drawing>
                    <wp:inline xmlns:wp="http://schemas.openxmlformats.org/drawingml/2006/wordprocessingDrawing" distT="0" distB="0" distL="0" distR="0">
                      <wp:extent cx="600075" cy="6000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members.ksba.org/eMeeting/Template/Image?path=Meeting%2FAgencyUploadedMedia%2F172%2FMedia%2FWebster%20Co%20crest.JPG" descr=""/>
                              <pic:cNvPicPr>
                                <a:picLocks noChangeAspect="1" noChangeArrowheads="1"/>
                              </pic:cNvPicPr>
                            </pic:nvPicPr>
                            <pic:blipFill>
                              <a:blip xmlns:r="http://schemas.openxmlformats.org/officeDocument/2006/relationships" r:embed="img_6458f38893654ef7a104e4556e9ea765"/>
                              <a:srcRect/>
                              <a:stretch>
                                <a:fillRect/>
                              </a:stretch>
                            </pic:blipFill>
                            <pic:spPr bwMode="auto">
                              <a:xfrm>
                                <a:off x="0" y="0"/>
                                <a:ext cx="600075" cy="600075"/>
                              </a:xfrm>
                              <a:prstGeom prst="rect">
                                <a:avLst/>
                              </a:prstGeom>
                            </pic:spPr>
                          </pic:pic>
                        </a:graphicData>
                      </a:graphic>
                    </wp:inline>
                  </w:drawing>
                </w:r>
              </w:p>
              <w:p>
                <w:pPr>
                  <w:keepNext/>
                  <w:jc w:val="left"/>
                </w:pPr>
                <w:r>
                  <w:t xml:space="preserve">[[Meeting Title]]</w:t>
                </w:r>
                <w:r>
                  <w:br/>
                </w:r>
                <w:r>
                  <w:t xml:space="preserve">October 12, 2026 05:00 PM CT (6:00 ET)</w:t>
                </w:r>
                <w:r>
                  <w:br/>
                </w:r>
                <w:r>
                  <w:t xml:space="preserve">Board Conference Room</w:t>
                </w:r>
                <w:r>
                  <w:br/>
                </w:r>
                <w:r>
                  <w:t xml:space="preserve">Dixon, KY 42409 </w:t>
                </w:r>
              </w:p>
            </w:tc>
          </w:tr>
        </w:tbl>
        <w:p>
          <w:r>
            <w:br/>
          </w:r>
        </w:p>
        <w:p>
          <w:pPr>
            <w:spacing w:before="0" w:after="0"/>
            <w:ind w:left="0" w:right="0"/>
          </w:pPr>
          <w:r>
            <w:rPr>
              <w:b/>
            </w:rPr>
            <w:t xml:space="preserve">Attendance Taken: </w:t>
          </w:r>
          <w:r>
            <w:t xml:space="preserve">05:00 PM</w:t>
          </w:r>
        </w:p>
        <w:p>
          <w:pPr>
            <w:spacing w:before="0" w:after="0"/>
            <w:ind w:left="0" w:right="0"/>
          </w:pPr>
          <w:r>
            <w:rPr>
              <w:b/>
              <w:u w:val="single"/>
            </w:rPr>
            <w:t xml:space="preserve">Present Board Members:</w:t>
          </w:r>
        </w:p>
        <w:p>
          <w:pPr>
            <w:spacing w:before="0" w:after="0"/>
            <w:ind w:left="0" w:right="0"/>
          </w:pPr>
          <w:r>
            <w:t xml:space="preserve">David Asher</w:t>
          </w:r>
        </w:p>
        <w:p>
          <w:pPr>
            <w:spacing w:before="0" w:after="0"/>
            <w:ind w:left="0" w:right="0"/>
          </w:pPr>
          <w:r>
            <w:t xml:space="preserve">Amanda Coomes</w:t>
          </w:r>
        </w:p>
        <w:p>
          <w:pPr>
            <w:spacing w:before="0" w:after="0"/>
            <w:ind w:left="0" w:right="0"/>
          </w:pPr>
          <w:r>
            <w:t xml:space="preserve">Melony Hobgood</w:t>
          </w:r>
        </w:p>
        <w:p>
          <w:pPr>
            <w:spacing w:before="0" w:after="0"/>
            <w:ind w:left="0" w:right="0"/>
          </w:pPr>
          <w:r>
            <w:t xml:space="preserve">Tim McCormick</w:t>
          </w:r>
        </w:p>
        <w:p>
          <w:pPr>
            <w:spacing w:before="0" w:after="0"/>
            <w:ind w:left="0" w:right="0"/>
          </w:pPr>
          <w:r>
            <w:t xml:space="preserve">Venita Murphy</w:t>
          </w:r>
        </w:p>
        <w:p>
          <w:r>
            <w:br/>
          </w:r>
        </w:p>
        <w:p>
          <w:pPr>
            <w:spacing w:after="29"/>
          </w:pPr>
          <w:r>
            <w:rPr>
              <w:b/>
            </w:rPr>
            <w:t xml:space="preserve">A. CALL TO ORDER</w:t>
          </w:r>
        </w:p>
        <w:p>
          <w:pPr>
            <w:spacing w:after="29"/>
          </w:pPr>
          <w:r>
            <w:rPr>
              <w:rFonts w:ascii="Times New Roman" w:hAnsi="Times New Roman"/>
              <w:sz w:val="24"/>
            </w:rPr>
            <w:t xml:space="preserve">Board Chair Tim McCormick called the Work Session Meeting of the Webster County Board of Education to order at 5:00 pm</w:t>
          </w:r>
        </w:p>
        <w:p>
          <w:pPr>
            <w:spacing w:before="150" w:after="29"/>
          </w:pPr>
          <w:r>
            <w:rPr>
              <w:b/>
            </w:rPr>
            <w:t xml:space="preserve">B. PRESENTATION AND RECOGNITION</w:t>
          </w:r>
        </w:p>
        <w:p>
          <w:pPr>
            <w:spacing w:before="150" w:after="29"/>
          </w:pPr>
          <w:r>
            <w:rPr>
              <w:b/>
            </w:rPr>
            <w:t xml:space="preserve">B.1. Student Spotlight</w:t>
          </w:r>
        </w:p>
        <w:p>
          <w:pPr>
            <w:spacing w:before="150" w:after="29"/>
          </w:pPr>
          <w:r>
            <w:rPr>
              <w:b/>
            </w:rPr>
            <w:t xml:space="preserve">B.1.a. Youth Council</w:t>
          </w:r>
        </w:p>
        <w:p>
          <w:pPr>
            <w:spacing w:after="29"/>
          </w:pPr>
          <w:r>
            <w:t xml:space="preserve">There were 5 students in attendance from the youth council that spoke on the Kentucky Prevention Network Conference. </w:t>
          </w:r>
        </w:p>
        <w:p>
          <w:pPr>
            <w:spacing w:before="150" w:after="29"/>
          </w:pPr>
          <w:r>
            <w:rPr>
              <w:b/>
            </w:rPr>
            <w:t xml:space="preserve">C. REPORTS AND COMMUNICATIONS</w:t>
          </w:r>
        </w:p>
        <w:p>
          <w:pPr>
            <w:spacing w:before="150" w:after="29"/>
          </w:pPr>
          <w:r>
            <w:rPr>
              <w:b/>
            </w:rPr>
            <w:t xml:space="preserve">C.1. Director of Finance</w:t>
          </w:r>
        </w:p>
        <w:p>
          <w:pPr>
            <w:spacing w:before="150" w:after="29"/>
          </w:pPr>
          <w:r>
            <w:rPr>
              <w:b/>
            </w:rPr>
            <w:t xml:space="preserve">C.1.a. September 2026 Financial Report</w:t>
          </w:r>
        </w:p>
        <w:p>
          <w:pPr>
            <w:spacing w:after="29"/>
          </w:pPr>
          <w:r>
            <w:t xml:space="preserve">Brandi presented the September financial report.</w:t>
          </w:r>
        </w:p>
        <w:p>
          <w:pPr>
            <w:spacing w:before="150" w:after="29"/>
          </w:pPr>
          <w:r>
            <w:rPr>
              <w:b/>
            </w:rPr>
            <w:t xml:space="preserve">C.1.b. 2026-2027 Tentative SEEK Allocation</w:t>
          </w:r>
        </w:p>
        <w:p>
          <w:pPr>
            <w:spacing w:after="29"/>
          </w:pPr>
          <w:r>
            <w:t xml:space="preserve">Brandi spoke about the "Tentative" SEEK allocation.</w:t>
          </w:r>
        </w:p>
        <w:p>
          <w:pPr>
            <w:spacing w:before="150" w:after="29"/>
          </w:pPr>
          <w:r>
            <w:rPr>
              <w:b/>
            </w:rPr>
            <w:t xml:space="preserve">D. SUPERINTENDENT’S REPORT</w:t>
          </w:r>
        </w:p>
        <w:p>
          <w:pPr>
            <w:spacing w:before="150" w:after="29"/>
          </w:pPr>
          <w:r>
            <w:rPr>
              <w:b/>
            </w:rPr>
            <w:t xml:space="preserve">D.1. Staff Reports</w:t>
          </w:r>
        </w:p>
        <w:p>
          <w:pPr>
            <w:spacing w:before="150" w:after="29"/>
          </w:pPr>
          <w:r>
            <w:rPr>
              <w:b/>
            </w:rPr>
            <w:t xml:space="preserve">D.1.a. Facilities Update</w:t>
          </w:r>
        </w:p>
        <w:p>
          <w:pPr>
            <w:spacing w:after="29"/>
          </w:pPr>
          <w:r>
            <w:t xml:space="preserve">Greg Bowles provided a facilities update of the maintenance department and their responsibilities.He stated to the board “this is a general overview of what we’ve done and what we intend to do.” Bowles told the board that the district has five individuals in that department who complete many tasks on a daily basis. In addition to thefive full time employees, the maintenancedepartment also employs six high schoolco-op students whohelp with routine work.“I’m proud of the groupwe’ve got,” Bowles toldthe board. </w:t>
          </w:r>
        </w:p>
        <w:p>
          <w:pPr>
            <w:spacing w:before="150" w:after="29"/>
          </w:pPr>
          <w:r>
            <w:rPr>
              <w:b/>
            </w:rPr>
            <w:t xml:space="preserve">D.1.b. Technology Update</w:t>
          </w:r>
        </w:p>
        <w:p>
          <w:pPr>
            <w:spacing w:after="29"/>
          </w:pPr>
          <w:r>
            <w:t xml:space="preserve">Michael Stone of the district’s IT director also provided the board with an overview of his department’s work. The IT department includes four full time employees, Stone said and noted the department is “quite busy.”</w:t>
          </w:r>
        </w:p>
        <w:p>
          <w:pPr>
            <w:spacing w:after="29"/>
          </w:pPr>
          <w:r>
            <w:t xml:space="preserve">Mike discussed the district’s participation in the federale-rate program which isrun through the FederalCommunications Commission. That programprovides a 90 percent financial return on category one programs suchas fiber networks andservers which bringsabout $14,500 annuallyback to the district or90 percent of the costsfor those upgrades. Category 2 programs andadditions bring back 85percent of their costs.The district recently replaced equipment at thehigh school and throughthe e-rate program, the$108,000 costs for thoseupgrades was reducedto $16000 local dollars.Plans now for the ITdepartment are to makeupgrades at WCMS,Dixon and Sebree thisyear and follow thoseupgrades with work atClay and Providencethe following year. Thediscounts, Stone said,make it possible for thedistrict to complete thework and replace equipment with fewer localdollars.Gooch added thatthe IT department hasspent months workingon a new statewide program—Rapid Identity.“They have done a goodjob,” Gooch said.</w:t>
          </w:r>
        </w:p>
        <w:p>
          <w:pPr>
            <w:spacing w:before="150" w:after="29"/>
          </w:pPr>
          <w:r>
            <w:rPr>
              <w:b/>
            </w:rPr>
            <w:t xml:space="preserve">D.2. Discussion of School Board Student Representative</w:t>
          </w:r>
        </w:p>
        <w:p>
          <w:pPr>
            <w:spacing w:after="29"/>
          </w:pPr>
          <w:r>
            <w:t xml:space="preserve">Mr. Goochprovided board members with student member policies from several schools, notingthat he likes the UnionCounty policy the best.He added that he wouldlike to see the local policy open the positionto juniors and seniorsrather than just seniors and include thatcandidates must haveattended WCHS forat least two years. Headded that once the application process concludes, an election willbe held with a studentboard member hopefully in place by December. The student will be a non voting member of the board.</w:t>
          </w:r>
        </w:p>
        <w:p>
          <w:pPr>
            <w:spacing w:before="150" w:after="29"/>
          </w:pPr>
          <w:r>
            <w:rPr>
              <w:b/>
            </w:rPr>
            <w:t xml:space="preserve">D.3. 1st Reading Policy 01.1 Legal Status of Board</w:t>
          </w:r>
        </w:p>
        <w:p>
          <w:pPr>
            <w:spacing w:before="150" w:after="29"/>
          </w:pPr>
          <w:r>
            <w:rPr>
              <w:b/>
            </w:rPr>
            <w:t xml:space="preserve">E. APPROVAL OF BOARD ACTION ITEMS</w:t>
          </w:r>
        </w:p>
        <w:p>
          <w:pPr>
            <w:spacing w:before="150" w:after="29"/>
          </w:pPr>
          <w:r>
            <w:rPr>
              <w:b/>
            </w:rPr>
            <w:t xml:space="preserve">E.1. Motion to Approve 1st Reading of Policy 01.1 Legal Status of Board</w:t>
          </w:r>
        </w:p>
        <w:p>
          <w:pPr>
            <w:spacing w:after="29"/>
          </w:pPr>
          <w:r>
            <w:rPr>
              <w:b/>
            </w:rPr>
            <w:t xml:space="preserve">Order # 1102 - Motion Passed: </w:t>
          </w:r>
          <w:r>
            <w:t xml:space="preserve">Motion to Approve 1st Reading of Policy 01.1, Legal Status of Board passed with a motion by Amanda Coomes and a second by Melony Hobgood.</w:t>
          </w:r>
        </w:p>
        <w:p>
          <w:pPr>
            <w:spacing w:after="29"/>
          </w:pPr>
          <w:r>
            <w:rPr>
              <w:b/>
            </w:rPr>
            <w:t xml:space="preserve">5 Yeas - 0 Nays</w:t>
          </w:r>
        </w:p>
        <w:p>
          <w:pPr>
            <w:spacing w:before="150" w:after="29"/>
          </w:pPr>
          <w:r>
            <w:rPr>
              <w:b/>
            </w:rPr>
            <w:t xml:space="preserve">F. REMARKS BY CITIZENS</w:t>
          </w:r>
        </w:p>
        <w:p>
          <w:pPr>
            <w:spacing w:after="29"/>
          </w:pPr>
          <w:r>
            <w:t xml:space="preserve">None</w:t>
          </w:r>
        </w:p>
        <w:p>
          <w:pPr>
            <w:spacing w:before="150" w:after="29"/>
          </w:pPr>
          <w:r>
            <w:rPr>
              <w:b/>
            </w:rPr>
            <w:t xml:space="preserve">G. ADJOURNMENT</w:t>
          </w:r>
        </w:p>
        <w:p>
          <w:pPr>
            <w:spacing w:after="29"/>
          </w:pPr>
          <w:r>
            <w:rPr>
              <w:b/>
            </w:rPr>
            <w:t xml:space="preserve">Order # 1103 - Motion Passed: </w:t>
          </w:r>
          <w:r>
            <w:t xml:space="preserve">Motion to adjourn the regular scheduled board meeting of the Webster County Board of Education at 5:36 pm passed with a motion by Amanda Coomes and a second by Melony Hobgood.</w:t>
          </w:r>
        </w:p>
        <w:p>
          <w:pPr>
            <w:spacing w:after="29"/>
          </w:pPr>
          <w:r>
            <w:rPr>
              <w:b/>
            </w:rPr>
            <w:t xml:space="preserve">5 Yeas - 0 Nays</w:t>
          </w:r>
        </w:p>
        <w:p>
          <w:r>
            <w:br/>
          </w:r>
        </w:p>
      </w:r>
    </w:p>
    <w:sectPr>
      <w:pgSz w:w="12240" w:h="15840" w:orient="portrait"/>
      <w:pgMar w:top="720" w:right="720" w:bottom="720" w:left="720"/>
    </w:sectPr>
  </w:body>
</w:document>
</file>

<file path=word/_rels/document.xml.rels>&#65279;<?xml version="1.0" encoding="utf-8"?><Relationships xmlns="http://schemas.openxmlformats.org/package/2006/relationships"><Relationship Type="http://schemas.openxmlformats.org/officeDocument/2006/relationships/image" Target="/media/image.jpg" Id="img_6458f38893654ef7a104e4556e9ea765" /></Relationships>
</file>